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D5B59" w14:textId="50BC0622" w:rsidR="00D5475C" w:rsidRPr="00D5475C" w:rsidRDefault="00D5475C" w:rsidP="00D5475C">
      <w:pPr>
        <w:shd w:val="clear" w:color="auto" w:fill="FFFFFF"/>
        <w:spacing w:after="180" w:line="240" w:lineRule="auto"/>
        <w:jc w:val="center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Klauzula Informacyjna - Kontrola i Badanie Trzeźwości</w:t>
      </w:r>
    </w:p>
    <w:p w14:paraId="001D7AC7" w14:textId="43B69973" w:rsidR="00D5475C" w:rsidRPr="00D5475C" w:rsidRDefault="00D5475C" w:rsidP="00D5475C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5475C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05FBE58F" w14:textId="2B7BBEBC" w:rsidR="00D5475C" w:rsidRPr="00D5475C" w:rsidRDefault="00D5475C" w:rsidP="00D5475C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D5475C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D5475C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2BA25A72" w14:textId="3AC356FE" w:rsidR="00D5475C" w:rsidRPr="00D5475C" w:rsidRDefault="00D5475C" w:rsidP="00D5475C">
      <w:pPr>
        <w:spacing w:line="240" w:lineRule="auto"/>
        <w:rPr>
          <w:rFonts w:cstheme="minorHAnsi"/>
          <w:color w:val="FF0000"/>
          <w:sz w:val="20"/>
          <w:szCs w:val="20"/>
        </w:rPr>
      </w:pPr>
      <w:r w:rsidRPr="00D5475C">
        <w:rPr>
          <w:rFonts w:cstheme="minorHAnsi"/>
          <w:color w:val="000000"/>
          <w:sz w:val="20"/>
          <w:szCs w:val="20"/>
        </w:rPr>
        <w:t>W sprawie ochrony danych osobowych można skontaktować się z Inspektorem Ochrony Danych pod adresem email: tadeusz.gorecki@iod.net.pl lub na adres …………..</w:t>
      </w:r>
      <w:r w:rsidRPr="00D5475C">
        <w:rPr>
          <w:rFonts w:cstheme="minorHAnsi"/>
          <w:color w:val="FF0000"/>
          <w:sz w:val="20"/>
          <w:szCs w:val="20"/>
        </w:rPr>
        <w:t>wpisać adres szkoły…………</w:t>
      </w:r>
    </w:p>
    <w:p w14:paraId="75B4F90D" w14:textId="16C57F5B" w:rsidR="00D5475C" w:rsidRPr="00D5475C" w:rsidRDefault="00D5475C" w:rsidP="00D5475C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D5475C">
        <w:rPr>
          <w:rFonts w:cstheme="minorHAnsi"/>
          <w:color w:val="000000"/>
          <w:sz w:val="20"/>
          <w:szCs w:val="20"/>
        </w:rPr>
        <w:t>Cele i podstawy przetwarzania</w:t>
      </w:r>
    </w:p>
    <w:p w14:paraId="24983E07" w14:textId="77777777" w:rsidR="00D5475C" w:rsidRPr="00D5475C" w:rsidRDefault="00D5475C" w:rsidP="00D5475C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D5475C">
        <w:rPr>
          <w:rFonts w:cstheme="minorHAnsi"/>
          <w:color w:val="000000"/>
          <w:sz w:val="20"/>
          <w:szCs w:val="20"/>
        </w:rPr>
        <w:t>Będziemy przetwarzać Pani/Pana dane osobowe:</w:t>
      </w:r>
    </w:p>
    <w:p w14:paraId="289DCB95" w14:textId="1D958048" w:rsidR="00D5475C" w:rsidRPr="00D5475C" w:rsidRDefault="00D5475C" w:rsidP="00D5475C">
      <w:pPr>
        <w:pStyle w:val="Akapitzlist"/>
        <w:numPr>
          <w:ilvl w:val="0"/>
          <w:numId w:val="2"/>
        </w:numPr>
        <w:shd w:val="clear" w:color="auto" w:fill="FFFFFF"/>
        <w:spacing w:after="180" w:line="270" w:lineRule="atLeast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</w:t>
      </w: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celu przeprowadzenia kontroli i badania trzeźwości lub kontroli i badania na obecność środków działających podobnie do alkoholu, tj. gdyż jest to niezbędne do wypełnienia obowiązku prawnego ciążącego na Administratorze (art. 6 ust. 1 lit. c oraz art. 9 ust. 2 lit. b RODO) w zw. z Ustawą z dnia 26 czerwca 1974 r. Kodeks pracy (t. j. Dz. U. z 2022 r., poz. 1510).</w:t>
      </w:r>
    </w:p>
    <w:p w14:paraId="4897EBEB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Państwa dane osobowe będą przetwarzane przez okres niezbędny do realizacji ww. celu. W szczególności Państwa dane będą przetwarzane:</w:t>
      </w:r>
    </w:p>
    <w:p w14:paraId="07427994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 przypadku wykonanego badania oraz jego wyniku wskazującym na stan po użyciu alkoholu albo stan nietrzeźwości - przez okres nieprzekraczający roku od dnia ich zebrania;</w:t>
      </w:r>
    </w:p>
    <w:p w14:paraId="1C3EE920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 przypadku zastosowania kary upomnienia, kary nagany lub kary pieniężnej pracodawca w związku z wykonanym badaniem oraz jego wyniku wskazującym na stan po użyciu alkoholu albo stan nietrzeźwości - do uznania kary za niebyłą tj. po roku nienagannej pracy;</w:t>
      </w:r>
    </w:p>
    <w:p w14:paraId="3482399B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 przypadku, w którym informacje o przeprowadzonym badaniu oraz jego wyniku wskazującym na stan po użyciu alkoholu albo stan nietrzeźwości mogą stanowić lub stanowią dowód w postępowaniu prowadzonym na podstawie prawa, a pracodawca jest stroną tego postępowania lub powziął wiadomość o wytoczeniu powództwa lub wszczęciu postępowania - do czasu prawomocnego zakończenia postępowania.</w:t>
      </w:r>
    </w:p>
    <w:p w14:paraId="02E8C601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ind w:left="1095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Państwa dane mogą być przetwarzane w sposób zautomatyzowany, lecz nie będą podlegać zautomatyzowanemu podejmowaniu decyzji, w tym profilowaniu.</w:t>
      </w:r>
    </w:p>
    <w:p w14:paraId="3700CDE9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ind w:left="1095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Państwa dane osobowe nie będą przekazywane poza Europejski Obszar Gospodarczy (obejmujący Unię Europejską, Norwegię, Liechtenstein i Islandię).</w:t>
      </w:r>
    </w:p>
    <w:p w14:paraId="34E82A4E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ind w:left="1095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W związku z przetwarzaniem Państwa danych osobowych, przysługują Państwu następujące prawa:</w:t>
      </w:r>
    </w:p>
    <w:p w14:paraId="49ABC7D4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prawo dostępu do swoich danych oraz otrzymania ich kopii;</w:t>
      </w:r>
    </w:p>
    <w:p w14:paraId="5E1DF385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prawo do sprostowania (poprawiania) swoich danych osobowych;</w:t>
      </w:r>
    </w:p>
    <w:p w14:paraId="3E14178C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prawo do ograniczenia przetwarzania danych osobowych;</w:t>
      </w:r>
    </w:p>
    <w:p w14:paraId="23D834B8" w14:textId="77777777" w:rsidR="00D5475C" w:rsidRPr="00D5475C" w:rsidRDefault="00D5475C" w:rsidP="00D5475C">
      <w:pPr>
        <w:numPr>
          <w:ilvl w:val="1"/>
          <w:numId w:val="2"/>
        </w:numPr>
        <w:shd w:val="clear" w:color="auto" w:fill="FFFFFF"/>
        <w:spacing w:after="180" w:line="270" w:lineRule="atLeast"/>
        <w:ind w:left="219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prawo wniesienia skargi do Prezesa Urzędu Ochrony Danych Osobowych, w sytuacji, gdy uzna Pani/Pan, że przetwarzanie danych osobowych narusza przepisy ogólnego rozporządzenia o ochronie danych osobowych (RODO).</w:t>
      </w:r>
    </w:p>
    <w:p w14:paraId="386B4F09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ind w:left="1095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lastRenderedPageBreak/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7C3DE18" w14:textId="77777777" w:rsidR="00D5475C" w:rsidRPr="00D5475C" w:rsidRDefault="00D5475C" w:rsidP="00D5475C">
      <w:pPr>
        <w:numPr>
          <w:ilvl w:val="0"/>
          <w:numId w:val="2"/>
        </w:numPr>
        <w:shd w:val="clear" w:color="auto" w:fill="FFFFFF"/>
        <w:spacing w:after="180" w:line="270" w:lineRule="atLeast"/>
        <w:ind w:left="1095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 w:rsidRPr="00D5475C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Państwa dane mogą zostać przekazane podmiotom zewnętrznym na podstawie umowy powierzenia przetwarzania danych osobowych, a także m.in. usługodawcom wykonujących usługi serwisu systemów informatycznych lub doradztwa prawnego, a także podmiotom lub organom uprawnionym na podstawie przepisów prawa.</w:t>
      </w:r>
    </w:p>
    <w:p w14:paraId="4503A197" w14:textId="77777777" w:rsidR="00D5475C" w:rsidRPr="00D5475C" w:rsidRDefault="00D5475C">
      <w:pPr>
        <w:rPr>
          <w:rFonts w:cstheme="minorHAnsi"/>
          <w:sz w:val="20"/>
          <w:szCs w:val="20"/>
        </w:rPr>
      </w:pPr>
    </w:p>
    <w:sectPr w:rsidR="00D5475C" w:rsidRPr="00D5475C" w:rsidSect="00D5475C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42793"/>
    <w:multiLevelType w:val="hybridMultilevel"/>
    <w:tmpl w:val="BEC64A38"/>
    <w:lvl w:ilvl="0" w:tplc="34F89F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E4981"/>
    <w:multiLevelType w:val="multilevel"/>
    <w:tmpl w:val="3D78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831D8C"/>
    <w:multiLevelType w:val="multilevel"/>
    <w:tmpl w:val="90020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347516">
    <w:abstractNumId w:val="1"/>
  </w:num>
  <w:num w:numId="2" w16cid:durableId="553391599">
    <w:abstractNumId w:val="2"/>
  </w:num>
  <w:num w:numId="3" w16cid:durableId="28096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5C"/>
    <w:rsid w:val="007809CB"/>
    <w:rsid w:val="00D5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95B6"/>
  <w15:chartTrackingRefBased/>
  <w15:docId w15:val="{C24CBE2B-7744-4E28-B6F7-DEB45C94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54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475C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ng-scope">
    <w:name w:val="ng-scope"/>
    <w:basedOn w:val="Normalny"/>
    <w:rsid w:val="00D5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5475C"/>
    <w:rPr>
      <w:color w:val="0000FF"/>
      <w:u w:val="single"/>
    </w:rPr>
  </w:style>
  <w:style w:type="character" w:customStyle="1" w:styleId="wcaghide">
    <w:name w:val="wcag_hide"/>
    <w:basedOn w:val="Domylnaczcionkaakapitu"/>
    <w:rsid w:val="00D5475C"/>
  </w:style>
  <w:style w:type="character" w:styleId="Pogrubienie">
    <w:name w:val="Strong"/>
    <w:basedOn w:val="Domylnaczcionkaakapitu"/>
    <w:uiPriority w:val="22"/>
    <w:qFormat/>
    <w:rsid w:val="00D547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54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1</cp:revision>
  <dcterms:created xsi:type="dcterms:W3CDTF">2026-07-17T06:43:00Z</dcterms:created>
  <dcterms:modified xsi:type="dcterms:W3CDTF">2026-07-17T07:00:00Z</dcterms:modified>
</cp:coreProperties>
</file>